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89105E" w:rsidRPr="0089105E" w:rsidTr="007754E6">
        <w:trPr>
          <w:trHeight w:val="1098"/>
        </w:trPr>
        <w:tc>
          <w:tcPr>
            <w:tcW w:w="1809" w:type="dxa"/>
            <w:tcBorders>
              <w:top w:val="nil"/>
              <w:left w:val="nil"/>
              <w:bottom w:val="double" w:sz="4" w:space="0" w:color="auto"/>
              <w:right w:val="nil"/>
            </w:tcBorders>
            <w:hideMark/>
          </w:tcPr>
          <w:p w:rsidR="0089105E" w:rsidRPr="0089105E" w:rsidRDefault="0089105E" w:rsidP="0089105E">
            <w:pPr>
              <w:tabs>
                <w:tab w:val="center" w:pos="4680"/>
                <w:tab w:val="right" w:pos="9360"/>
              </w:tabs>
              <w:rPr>
                <w:rFonts w:ascii="Calibri" w:eastAsia="Calibri" w:hAnsi="Calibri"/>
                <w:color w:val="0F243E"/>
                <w:lang w:val="en-US" w:eastAsia="ro-RO"/>
              </w:rPr>
            </w:pPr>
            <w:r w:rsidRPr="0089105E">
              <w:rPr>
                <w:rFonts w:ascii="Calibri" w:eastAsia="Calibri" w:hAnsi="Calibri"/>
                <w:noProof/>
                <w:color w:val="0F243E"/>
                <w:lang w:eastAsia="ro-RO"/>
              </w:rPr>
              <w:drawing>
                <wp:inline distT="0" distB="0" distL="0" distR="0" wp14:anchorId="2CF14FF9" wp14:editId="4095C89E">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89105E" w:rsidRPr="0089105E" w:rsidRDefault="0089105E" w:rsidP="0089105E">
            <w:pPr>
              <w:tabs>
                <w:tab w:val="center" w:pos="4680"/>
                <w:tab w:val="right" w:pos="9360"/>
              </w:tabs>
              <w:jc w:val="center"/>
              <w:rPr>
                <w:rFonts w:ascii="Palatino Linotype" w:eastAsia="Calibri" w:hAnsi="Palatino Linotype"/>
                <w:b/>
                <w:color w:val="244061"/>
                <w:sz w:val="24"/>
                <w:szCs w:val="24"/>
                <w:lang w:val="es-ES" w:eastAsia="ro-RO"/>
              </w:rPr>
            </w:pPr>
            <w:r w:rsidRPr="0089105E">
              <w:rPr>
                <w:rFonts w:ascii="Palatino Linotype" w:eastAsia="Calibri" w:hAnsi="Palatino Linotype"/>
                <w:b/>
                <w:color w:val="244061"/>
                <w:sz w:val="24"/>
                <w:szCs w:val="24"/>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89105E" w:rsidRPr="0089105E" w:rsidRDefault="0089105E" w:rsidP="0089105E">
            <w:pPr>
              <w:tabs>
                <w:tab w:val="center" w:pos="4680"/>
                <w:tab w:val="right" w:pos="9360"/>
              </w:tabs>
              <w:jc w:val="center"/>
              <w:rPr>
                <w:rFonts w:ascii="Calibri" w:eastAsia="Calibri" w:hAnsi="Calibri"/>
                <w:color w:val="0F243E"/>
                <w:lang w:val="en-US" w:eastAsia="ro-RO"/>
              </w:rPr>
            </w:pPr>
            <w:r w:rsidRPr="0089105E">
              <w:rPr>
                <w:rFonts w:ascii="Calibri" w:eastAsia="Calibri" w:hAnsi="Calibri"/>
                <w:noProof/>
                <w:color w:val="0F243E"/>
                <w:lang w:eastAsia="ro-RO"/>
              </w:rPr>
              <w:drawing>
                <wp:inline distT="0" distB="0" distL="0" distR="0" wp14:anchorId="4D3E21FA" wp14:editId="63AA3FB9">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89105E">
              <w:rPr>
                <w:rFonts w:ascii="Calibri" w:eastAsia="Calibri" w:hAnsi="Calibri"/>
                <w:noProof/>
                <w:color w:val="0F243E"/>
                <w:lang w:eastAsia="ro-RO"/>
              </w:rPr>
              <w:drawing>
                <wp:anchor distT="0" distB="0" distL="114300" distR="114300" simplePos="0" relativeHeight="251659264" behindDoc="0" locked="0" layoutInCell="1" allowOverlap="1" wp14:anchorId="155B7620" wp14:editId="70CF5BE6">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9105E" w:rsidRPr="0089105E" w:rsidRDefault="0089105E" w:rsidP="0089105E">
      <w:pPr>
        <w:spacing w:after="160" w:line="256" w:lineRule="auto"/>
        <w:rPr>
          <w:rFonts w:ascii="Calibri" w:eastAsia="Calibri" w:hAnsi="Calibri" w:cs="Times New Roman"/>
        </w:rPr>
      </w:pP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r w:rsidRPr="0089105E">
        <w:rPr>
          <w:rFonts w:ascii="Calibri" w:eastAsia="Calibri" w:hAnsi="Calibri" w:cs="Times New Roman"/>
        </w:rPr>
        <w:tab/>
      </w:r>
    </w:p>
    <w:p w:rsidR="00846802" w:rsidRDefault="00846802" w:rsidP="00F16510">
      <w:pPr>
        <w:jc w:val="both"/>
        <w:rPr>
          <w:rFonts w:ascii="Arial Narrow" w:hAnsi="Arial Narrow"/>
          <w:b/>
          <w:color w:val="0070C0"/>
          <w:sz w:val="24"/>
          <w:szCs w:val="24"/>
        </w:rPr>
      </w:pPr>
      <w:bookmarkStart w:id="0" w:name="_GoBack"/>
      <w:bookmarkEnd w:id="0"/>
    </w:p>
    <w:p w:rsidR="00846802" w:rsidRDefault="00846802" w:rsidP="00F16510">
      <w:pPr>
        <w:jc w:val="both"/>
        <w:rPr>
          <w:rFonts w:ascii="Arial Narrow" w:hAnsi="Arial Narrow"/>
          <w:b/>
          <w:color w:val="0070C0"/>
          <w:sz w:val="24"/>
          <w:szCs w:val="24"/>
        </w:rPr>
      </w:pPr>
    </w:p>
    <w:p w:rsidR="00F16510" w:rsidRDefault="00F16510" w:rsidP="00846802">
      <w:pPr>
        <w:spacing w:after="100" w:afterAutospacing="1"/>
        <w:jc w:val="center"/>
        <w:rPr>
          <w:rFonts w:ascii="Arial Narrow" w:hAnsi="Arial Narrow"/>
          <w:b/>
          <w:color w:val="0070C0"/>
          <w:sz w:val="24"/>
          <w:szCs w:val="24"/>
        </w:rPr>
      </w:pPr>
      <w:r w:rsidRPr="00846802">
        <w:rPr>
          <w:rFonts w:ascii="Arial Narrow" w:hAnsi="Arial Narrow"/>
          <w:b/>
          <w:color w:val="0070C0"/>
          <w:sz w:val="24"/>
          <w:szCs w:val="24"/>
        </w:rPr>
        <w:t>STABILIREA CONDIȚIILOR SPECIFICE DE OCUPARE A POSTURILOR</w:t>
      </w:r>
    </w:p>
    <w:p w:rsidR="00846802" w:rsidRPr="00846802" w:rsidRDefault="00846802" w:rsidP="00846802">
      <w:pPr>
        <w:spacing w:after="100" w:afterAutospacing="1"/>
        <w:jc w:val="center"/>
        <w:rPr>
          <w:rFonts w:ascii="Arial Narrow" w:hAnsi="Arial Narrow"/>
          <w:b/>
          <w:color w:val="0070C0"/>
          <w:sz w:val="24"/>
          <w:szCs w:val="24"/>
        </w:rPr>
      </w:pPr>
    </w:p>
    <w:p w:rsidR="00241509" w:rsidRPr="00241509" w:rsidRDefault="00F16510" w:rsidP="00241509">
      <w:pPr>
        <w:autoSpaceDE w:val="0"/>
        <w:autoSpaceDN w:val="0"/>
        <w:adjustRightInd w:val="0"/>
        <w:spacing w:after="100" w:afterAutospacing="1" w:line="240" w:lineRule="auto"/>
        <w:jc w:val="both"/>
        <w:rPr>
          <w:rFonts w:ascii="Arial Narrow" w:hAnsi="Arial Narrow" w:cs="Times New Roman"/>
          <w:color w:val="000000"/>
          <w:sz w:val="24"/>
          <w:szCs w:val="24"/>
        </w:rPr>
      </w:pPr>
      <w:r w:rsidRPr="00F16510">
        <w:rPr>
          <w:rFonts w:ascii="Arial Narrow" w:hAnsi="Arial Narrow" w:cs="Times New Roman"/>
          <w:color w:val="000000"/>
          <w:sz w:val="24"/>
          <w:szCs w:val="24"/>
        </w:rPr>
        <w:t xml:space="preserve">Art. 29 (1) </w:t>
      </w:r>
      <w:r w:rsidR="00241509" w:rsidRPr="00241509">
        <w:rPr>
          <w:rFonts w:ascii="Arial Narrow" w:hAnsi="Arial Narrow" w:cs="Times New Roman"/>
          <w:color w:val="000000"/>
          <w:sz w:val="24"/>
          <w:szCs w:val="24"/>
        </w:rPr>
        <w:t>Proiectul de încadrare, întocmit de director, analizat în consiliul profesoral, este aprobat de consiliul de administraţie al unităţii de învăţământ, care totodată stabileşte lista posturilor didactice/catedrelor vacante/rezervate complete şi incomplete.</w:t>
      </w:r>
    </w:p>
    <w:p w:rsidR="00241509" w:rsidRPr="00241509" w:rsidRDefault="00241509" w:rsidP="00241509">
      <w:pPr>
        <w:autoSpaceDE w:val="0"/>
        <w:autoSpaceDN w:val="0"/>
        <w:adjustRightInd w:val="0"/>
        <w:spacing w:after="100" w:afterAutospacing="1" w:line="240" w:lineRule="auto"/>
        <w:jc w:val="both"/>
        <w:rPr>
          <w:rFonts w:ascii="Arial Narrow" w:hAnsi="Arial Narrow" w:cs="Times New Roman"/>
          <w:color w:val="000000"/>
          <w:sz w:val="24"/>
          <w:szCs w:val="24"/>
        </w:rPr>
      </w:pPr>
      <w:r w:rsidRPr="00241509">
        <w:rPr>
          <w:rFonts w:ascii="Arial Narrow" w:hAnsi="Arial Narrow" w:cs="Times New Roman"/>
          <w:color w:val="000000"/>
          <w:sz w:val="24"/>
          <w:szCs w:val="24"/>
        </w:rPr>
        <w:t>(2) Unitățile de învățământ preuniversitar de stat au obligația de a reactualiza, de a publica și de a comunica inspectoratelor școlare lista tuturor posturilor didactice/catedrelor vacante/rezervate complete și incomplete înainte de fiecare etapă a mobilității personalului didactic din învățământul preuniversitar. Consiliul de administrație al unității de învățământ poate stabili condiţii specifice de ocupare a posturilor didactice/catedrelor vacante în cadrul etapelor de transfer consimţit între unităţile de învăţământ preuniversitar şi de pretransfer consimţit între unităţile de învăţământ preuniversitar. Condiţiile specifice de ocupare a posturilor didactice/catedrelor vacante se avizează de comisia de mobilitate a personalului didactic din învăţământul preuniversitar constituită la nivelul inspectoratului şcolar, luând în considerare faptul că acestea trebuie să nu fie discriminatorii, să nu încalce şi să nu fie contrare prevederilor prezentei Metodologii şi legislației în vigoare. După avizarea condiţiilor specifice de comisia de mobilitate a personalului didactic din învăţământul preuniversitar constituită la nivelul inspectoratului şcolar, unităţile de învăţământ au obligaţia de a face publice aceste condiţii prin afişare la avizierul unităţii de învăţământ şi pe site-ul propriu, dacă există.</w:t>
      </w:r>
    </w:p>
    <w:p w:rsidR="00AE0B4E" w:rsidRDefault="00241509" w:rsidP="00241509">
      <w:pPr>
        <w:autoSpaceDE w:val="0"/>
        <w:autoSpaceDN w:val="0"/>
        <w:adjustRightInd w:val="0"/>
        <w:spacing w:after="100" w:afterAutospacing="1" w:line="240" w:lineRule="auto"/>
        <w:jc w:val="both"/>
      </w:pPr>
      <w:r w:rsidRPr="00241509">
        <w:rPr>
          <w:rFonts w:ascii="Arial Narrow" w:hAnsi="Arial Narrow" w:cs="Times New Roman"/>
          <w:color w:val="000000"/>
          <w:sz w:val="24"/>
          <w:szCs w:val="24"/>
        </w:rPr>
        <w:t>(3) Viabilitatea unui/unei post didactic/catedre presupune existenţa acestuia/acesteia pe durata unui nivel de învăţământ şi se stabileşte de consiliul de administraţie al unităţii de învăţământ în funcţie de planurile-cadru în vigoare, de proiectele planurilor de şcolarizare, de evoluţia demografică la nivel local şi în concordanţă cu documentele strategice elaborate de unităţile de învăţământ.</w:t>
      </w:r>
    </w:p>
    <w:sectPr w:rsidR="00AE0B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510"/>
    <w:rsid w:val="00241509"/>
    <w:rsid w:val="00846802"/>
    <w:rsid w:val="0089105E"/>
    <w:rsid w:val="00AE0B4E"/>
    <w:rsid w:val="00D87301"/>
    <w:rsid w:val="00F165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51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846802"/>
    <w:pPr>
      <w:tabs>
        <w:tab w:val="center" w:pos="4536"/>
        <w:tab w:val="right" w:pos="9072"/>
      </w:tabs>
      <w:spacing w:after="0" w:line="240" w:lineRule="auto"/>
    </w:pPr>
  </w:style>
  <w:style w:type="character" w:customStyle="1" w:styleId="AntetCaracter">
    <w:name w:val="Antet Caracter"/>
    <w:basedOn w:val="Fontdeparagrafimplicit"/>
    <w:link w:val="Antet"/>
    <w:rsid w:val="00846802"/>
  </w:style>
  <w:style w:type="table" w:customStyle="1" w:styleId="GrilTabel1">
    <w:name w:val="Grilă Tabel1"/>
    <w:basedOn w:val="TabelNormal"/>
    <w:rsid w:val="008910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89105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910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510"/>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846802"/>
    <w:pPr>
      <w:tabs>
        <w:tab w:val="center" w:pos="4536"/>
        <w:tab w:val="right" w:pos="9072"/>
      </w:tabs>
      <w:spacing w:after="0" w:line="240" w:lineRule="auto"/>
    </w:pPr>
  </w:style>
  <w:style w:type="character" w:customStyle="1" w:styleId="AntetCaracter">
    <w:name w:val="Antet Caracter"/>
    <w:basedOn w:val="Fontdeparagrafimplicit"/>
    <w:link w:val="Antet"/>
    <w:rsid w:val="00846802"/>
  </w:style>
  <w:style w:type="table" w:customStyle="1" w:styleId="GrilTabel1">
    <w:name w:val="Grilă Tabel1"/>
    <w:basedOn w:val="TabelNormal"/>
    <w:rsid w:val="0089105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89105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910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1798</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2015-01-20T10:13:00Z</dcterms:created>
  <dcterms:modified xsi:type="dcterms:W3CDTF">2016-02-18T13:01:00Z</dcterms:modified>
</cp:coreProperties>
</file>